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qv8idwtqlddu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CAMP SENSORY HOUSE DAILY SCHEDULE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hf6yuix7c2vx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8:00 – 8:30 AM | Welcome &amp; Arrival Routine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Visual check-in chart</w:t>
      </w:r>
      <w:r w:rsidDel="00000000" w:rsidR="00000000" w:rsidRPr="00000000">
        <w:rPr>
          <w:rtl w:val="0"/>
        </w:rPr>
        <w:t xml:space="preserve"> with each camper’s name and photo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Quiet music or white noise in the background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Campers choose a calming activity (puzzles, books, fidgets)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Greet by name, offer choices (verbal + visual), and gently guide into the space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40" w:lineRule="auto"/>
        <w:ind w:right="600"/>
        <w:rPr>
          <w:b w:val="1"/>
          <w:i w:val="1"/>
          <w:color w:val="000000"/>
          <w:sz w:val="26"/>
          <w:szCs w:val="26"/>
        </w:rPr>
      </w:pPr>
      <w:bookmarkStart w:colFirst="0" w:colLast="0" w:name="_is6d59us53z1" w:id="2"/>
      <w:bookmarkEnd w:id="2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8:30 – 8:45 AM | Morning Circle &amp; Social Warm-Up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Use a </w:t>
      </w:r>
      <w:r w:rsidDel="00000000" w:rsidR="00000000" w:rsidRPr="00000000">
        <w:rPr>
          <w:b w:val="1"/>
          <w:i w:val="1"/>
          <w:rtl w:val="0"/>
        </w:rPr>
        <w:t xml:space="preserve">visual schedule</w:t>
      </w:r>
      <w:r w:rsidDel="00000000" w:rsidR="00000000" w:rsidRPr="00000000">
        <w:rPr>
          <w:i w:val="1"/>
          <w:rtl w:val="0"/>
        </w:rPr>
        <w:t xml:space="preserve"> to walk through the day's plan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“Feelings check-in” with emotion cards or zones of regulation board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Brief social skill mini-lesson (e.g., “How to join a group game” or “Taking turns”)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Practice through a short role-play or puppet show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240" w:lineRule="auto"/>
        <w:ind w:right="600"/>
        <w:rPr>
          <w:b w:val="1"/>
          <w:i w:val="1"/>
          <w:color w:val="000000"/>
          <w:sz w:val="26"/>
          <w:szCs w:val="26"/>
        </w:rPr>
      </w:pPr>
      <w:bookmarkStart w:colFirst="0" w:colLast="0" w:name="_pdrqb2wy25qu" w:id="3"/>
      <w:bookmarkEnd w:id="3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8:45 – 9:15 AM | Sensory &amp; Movement Break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240" w:line="240" w:lineRule="auto"/>
        <w:ind w:left="144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Rotating stations (with timers and visuals):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Fidget Bin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Water beads or rice bin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Stretching/dancing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yoga mats with poses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Campers choose where to go; allow quiet zones for rest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="24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nm9tv36y8oxe" w:id="4"/>
      <w:bookmarkEnd w:id="4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9:15 – 9:45 AM | Structured Group Activity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Options: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Cooperative art (e.g., group mural with paint sticks)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Build a LEGO town together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Nature scavenger hunt in pairs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Use visuals and clear roles (“builder,” “finder,” “painter”)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="24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9kp5kq1rmkj" w:id="5"/>
      <w:bookmarkEnd w:id="5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9:45 – 10:00 AM | Snack &amp; Rest Break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24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Quiet, low-stimulation area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Campers can listen to music, look at books, or use fidget toys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24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Offer individual sensory supports (weighted lap pad, headphones, etc.)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="24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vna0rzqfd5nz" w:id="6"/>
      <w:bookmarkEnd w:id="6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10:00 – 10:45 AM | Themed Activity &amp; Social Play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Rotate daily themes: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Science fun (slime, baking soda volcano)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Story drama (interactive book + acting it out)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Music and rhythm 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Sensory activity (make and take it)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Small group format (2–4 kids per adult)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="24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x72nkitrbjvm" w:id="7"/>
      <w:bookmarkEnd w:id="7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10:45 – 11:15 AM | Free Choice with Support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Zones: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Art station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Blocks/building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Reading nook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Pretend play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spacing w:after="240" w:before="0" w:beforeAutospacing="0" w:lin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Sensory bin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="24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qx39366yw1df" w:id="8"/>
      <w:bookmarkEnd w:id="8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11:15 – 11:45 AM | Group Game &amp; Goodbye Circle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Low-pressure games (e.g., parachute, “Simon Says,” freeze dance)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Goodbye circle: Share something they liked, use visuals to preview the next day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Calm music or story time before dismissal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="24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ei2iem8xn7yl" w:id="9"/>
      <w:bookmarkEnd w:id="9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11:45 – 12:00 PM | Pick-Up &amp; Transition Home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Visual countdown timer for pick-up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One-on-one goodbyes with a sticker/token for the day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Calm, quiet environment for smooth transition</w:t>
      </w:r>
    </w:p>
    <w:p w:rsidR="00000000" w:rsidDel="00000000" w:rsidP="00000000" w:rsidRDefault="00000000" w:rsidRPr="00000000" w14:paraId="00000033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ind w:left="0" w:right="60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ind w:left="0" w:right="60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